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ила проведения стимулирующей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Сезон бонусов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(далее – «Правила»)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Общие положения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стимулирующей акции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Сезон бонусов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настоящих Правил – «Акция») </w:t>
      </w:r>
      <w:r>
        <w:rPr>
          <w:rFonts w:ascii="Times New Roman" w:hAnsi="Times New Roman" w:cs="Times New Roman"/>
          <w:sz w:val="24"/>
          <w:szCs w:val="24"/>
        </w:rPr>
        <w:t xml:space="preserve"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«Каширский двор-Северянин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настоящих Правил – «Организатор»).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Акция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стимулирование </w:t>
      </w:r>
      <w:r>
        <w:rPr>
          <w:rFonts w:ascii="Times New Roman" w:hAnsi="Times New Roman" w:cs="Times New Roman"/>
          <w:sz w:val="24"/>
          <w:szCs w:val="24"/>
        </w:rPr>
        <w:t xml:space="preserve">реализации всего ассортимента това</w:t>
      </w:r>
      <w:r>
        <w:rPr>
          <w:rFonts w:ascii="Times New Roman" w:hAnsi="Times New Roman" w:cs="Times New Roman"/>
          <w:sz w:val="24"/>
          <w:szCs w:val="24"/>
        </w:rPr>
        <w:t xml:space="preserve">ров торговых точек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в торгово-развлекательном </w:t>
      </w:r>
      <w:r>
        <w:rPr>
          <w:rFonts w:ascii="Times New Roman" w:hAnsi="Times New Roman" w:cs="Times New Roman"/>
          <w:sz w:val="24"/>
          <w:szCs w:val="24"/>
        </w:rPr>
        <w:t xml:space="preserve">комплексе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</w:t>
      </w:r>
      <w:r>
        <w:rPr>
          <w:rFonts w:ascii="Times New Roman" w:hAnsi="Times New Roman" w:cs="Times New Roman"/>
          <w:sz w:val="24"/>
          <w:szCs w:val="24"/>
        </w:rPr>
        <w:t xml:space="preserve">Ростокино</w:t>
      </w:r>
      <w:r>
        <w:rPr>
          <w:rFonts w:ascii="Times New Roman" w:hAnsi="Times New Roman" w:cs="Times New Roman"/>
          <w:sz w:val="24"/>
          <w:szCs w:val="24"/>
        </w:rPr>
        <w:t xml:space="preserve">. Акция не преследует цели получения прибыли, либо иного дохода. Плата за участие в Акции не взимается.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проведения Акции: Акция проводится в действующих во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Акции торговых точках</w:t>
      </w:r>
      <w:r>
        <w:rPr>
          <w:rFonts w:ascii="Times New Roman" w:hAnsi="Times New Roman" w:cs="Times New Roman"/>
          <w:sz w:val="24"/>
          <w:szCs w:val="24"/>
        </w:rPr>
        <w:t xml:space="preserve"> торгово-развлекательного </w:t>
      </w:r>
      <w:r>
        <w:rPr>
          <w:rFonts w:ascii="Times New Roman" w:hAnsi="Times New Roman" w:cs="Times New Roman"/>
          <w:sz w:val="24"/>
          <w:szCs w:val="24"/>
        </w:rPr>
        <w:t xml:space="preserve"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Проспект </w:t>
      </w:r>
      <w:r>
        <w:rPr>
          <w:rFonts w:ascii="Times New Roman" w:hAnsi="Times New Roman" w:cs="Times New Roman"/>
          <w:sz w:val="24"/>
          <w:szCs w:val="24"/>
        </w:rPr>
        <w:t xml:space="preserve">мира, д.211, к.2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ТР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филиалов финансовых и/или кредитных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реализующих банковские продукты и иные услуги, а также точек продаж смешанного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такими точками банковских продуктов и иных финансовых услуг населению, в том числе пополнения счетов мобильных телефонов, осуществления денежных переводов, оплаты услуг через автоматизированные устройства приема денежных средств и иных платежей.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</w:t>
      </w:r>
      <w:r>
        <w:rPr>
          <w:rFonts w:ascii="Times New Roman" w:hAnsi="Times New Roman" w:cs="Times New Roman"/>
          <w:sz w:val="24"/>
          <w:szCs w:val="24"/>
        </w:rPr>
        <w:t xml:space="preserve">тво «Каширский двор-Северянин»,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129226, </w:t>
      </w:r>
      <w:r>
        <w:rPr>
          <w:rFonts w:ascii="Times New Roman" w:hAnsi="Times New Roman" w:cs="Times New Roman"/>
          <w:sz w:val="24"/>
          <w:szCs w:val="24"/>
        </w:rPr>
        <w:t xml:space="preserve">г.Москва</w:t>
      </w:r>
      <w:r>
        <w:rPr>
          <w:rFonts w:ascii="Times New Roman" w:hAnsi="Times New Roman" w:cs="Times New Roman"/>
          <w:sz w:val="24"/>
          <w:szCs w:val="24"/>
        </w:rPr>
        <w:t xml:space="preserve">, Проспект мира, д.211, к.2, </w:t>
      </w:r>
      <w:r>
        <w:rPr>
          <w:rFonts w:ascii="Times New Roman" w:hAnsi="Times New Roman" w:cs="Times New Roman"/>
          <w:sz w:val="24"/>
          <w:szCs w:val="24"/>
        </w:rPr>
        <w:t xml:space="preserve">эт</w:t>
      </w:r>
      <w:r>
        <w:rPr>
          <w:rFonts w:ascii="Times New Roman" w:hAnsi="Times New Roman" w:cs="Times New Roman"/>
          <w:sz w:val="24"/>
          <w:szCs w:val="24"/>
        </w:rPr>
        <w:t xml:space="preserve">. 4, пом. I, ком. 10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195220, Россия, Санкт-Петербург, Гражданский проспект 41, литер Б.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7706199246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775050001</w:t>
      </w:r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40702810955000003772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ПАО Сбербанк г. Санкт-Петербург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30101810500000000653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044030653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Участник акции – посетитель совершивший покупку в ТРК и зарегистрировавший чеки под одной ФИО, почтой и телефоном.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Сроки проведения Акции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Общий срок проведения Акции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10:00, </w:t>
      </w:r>
      <w:r>
        <w:rPr>
          <w:rFonts w:ascii="Times New Roman" w:hAnsi="Times New Roman" w:cs="Times New Roman"/>
          <w:sz w:val="24"/>
          <w:szCs w:val="24"/>
        </w:rPr>
        <w:t xml:space="preserve">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Общий срок проведения Акции включает в себя период регистрации в Акции, период выдачи призов.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Принять участие в Акции можно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10:00, </w:t>
      </w:r>
      <w:r>
        <w:rPr>
          <w:rFonts w:ascii="Times New Roman" w:hAnsi="Times New Roman" w:cs="Times New Roman"/>
          <w:sz w:val="24"/>
          <w:szCs w:val="24"/>
        </w:rPr>
        <w:t xml:space="preserve">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29 апреля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адресу, </w:t>
      </w:r>
      <w:r>
        <w:rPr>
          <w:rFonts w:ascii="Times New Roman" w:hAnsi="Times New Roman" w:cs="Times New Roman"/>
          <w:sz w:val="24"/>
          <w:szCs w:val="24"/>
        </w:rPr>
        <w:t xml:space="preserve">указанн</w:t>
      </w:r>
      <w:r>
        <w:rPr>
          <w:rFonts w:ascii="Times New Roman" w:hAnsi="Times New Roman" w:cs="Times New Roman"/>
          <w:sz w:val="24"/>
          <w:szCs w:val="24"/>
        </w:rPr>
        <w:t xml:space="preserve">ому</w:t>
      </w:r>
      <w:r>
        <w:rPr>
          <w:rFonts w:ascii="Times New Roman" w:hAnsi="Times New Roman" w:cs="Times New Roman"/>
          <w:sz w:val="24"/>
          <w:szCs w:val="24"/>
        </w:rPr>
        <w:t xml:space="preserve"> в п.1.3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.3.</w:t>
      </w:r>
      <w:r>
        <w:rPr>
          <w:rFonts w:ascii="Times New Roman" w:hAnsi="Times New Roman" w:cs="Times New Roman"/>
          <w:sz w:val="24"/>
          <w:szCs w:val="24"/>
        </w:rPr>
        <w:tab/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http://www.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.podarok.europolis-msk.ru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чеков,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10:00,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Регистрац</w:t>
      </w:r>
      <w:r>
        <w:rPr>
          <w:rFonts w:ascii="Times New Roman" w:hAnsi="Times New Roman" w:cs="Times New Roman"/>
          <w:sz w:val="24"/>
          <w:szCs w:val="24"/>
        </w:rPr>
        <w:t xml:space="preserve">ия чеков на сайте завершается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 апреля 2024</w:t>
      </w:r>
      <w:r>
        <w:rPr>
          <w:rFonts w:ascii="Times New Roman" w:hAnsi="Times New Roman" w:cs="Times New Roman"/>
          <w:sz w:val="24"/>
          <w:szCs w:val="24"/>
        </w:rPr>
        <w:t xml:space="preserve"> года, в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.4.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любой момент времени без предварительного предупреждения и объяснения причин, завершить полностью или временно приостановить проведение Акции. Досрочное завершение Акции не может служить причиной для претензий.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Настоящие Правила вступают в законную силу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10:00 по </w:t>
      </w:r>
      <w:r>
        <w:rPr>
          <w:rFonts w:ascii="Times New Roman" w:hAnsi="Times New Roman" w:cs="Times New Roman"/>
          <w:sz w:val="24"/>
          <w:szCs w:val="24"/>
        </w:rPr>
        <w:t xml:space="preserve">московскому </w:t>
      </w:r>
      <w:r>
        <w:rPr>
          <w:rFonts w:ascii="Times New Roman" w:hAnsi="Times New Roman" w:cs="Times New Roman"/>
          <w:sz w:val="24"/>
          <w:szCs w:val="24"/>
        </w:rPr>
        <w:t xml:space="preserve">времени.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Права и обязанности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частников и Организатора Акции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К участию в Акции допускаются постоянно проживающие на территории Российской Федерации дееспособные граждане Российской Федерации, достигшие 18-летнего возраста.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ab/>
        <w:t xml:space="preserve">В Акции запрещается принимать участие сотрудникам всех торговых объектов (магазины/рестораны),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ТРК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, а также членам их семей, сотрудникам и представителям Организатора Акции и аффилированным с ним лицам, сотрудникам управляющей компании </w:t>
      </w:r>
      <w:r>
        <w:rPr>
          <w:rFonts w:ascii="Times New Roman" w:hAnsi="Times New Roman" w:cs="Times New Roman"/>
          <w:sz w:val="24"/>
          <w:szCs w:val="24"/>
        </w:rPr>
        <w:t xml:space="preserve">ТРК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, членам их семей, а также сотрудникам и представителям любых других юридических лиц, имеющих отношение к организации и/или проведению Акции, а также членам их семей. Лица, соответствующие вышеуказанным </w:t>
      </w:r>
      <w:r>
        <w:rPr>
          <w:rFonts w:ascii="Times New Roman" w:hAnsi="Times New Roman" w:cs="Times New Roman"/>
          <w:sz w:val="24"/>
          <w:szCs w:val="24"/>
        </w:rPr>
        <w:t xml:space="preserve">положениям</w:t>
      </w:r>
      <w:r>
        <w:rPr>
          <w:rFonts w:ascii="Times New Roman" w:hAnsi="Times New Roman" w:cs="Times New Roman"/>
          <w:sz w:val="24"/>
          <w:szCs w:val="24"/>
        </w:rPr>
        <w:t xml:space="preserve">, не имеют право на участие в Акции и право на получение призов.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.3.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 Акции вправе: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Оз</w:t>
      </w:r>
      <w:r>
        <w:rPr>
          <w:rFonts w:ascii="Times New Roman" w:hAnsi="Times New Roman" w:cs="Times New Roman"/>
          <w:sz w:val="24"/>
          <w:szCs w:val="24"/>
        </w:rPr>
        <w:t xml:space="preserve">накомиться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.3.2.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Принимать участие в Акции в порядке, предусмотренном настоящими Правилами.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.4.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 Акции обязаны выполнять все действия, связанные с участием в Акции и получением призов, в установленные Правилами Акции сроки.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имеет право разглашать пер</w:t>
      </w:r>
      <w:r>
        <w:rPr>
          <w:rFonts w:ascii="Times New Roman" w:hAnsi="Times New Roman" w:cs="Times New Roman"/>
          <w:sz w:val="24"/>
          <w:szCs w:val="24"/>
        </w:rPr>
        <w:t xml:space="preserve">сональные данные участника Акции, признанного обладателем приза, только с разрешения участника. Организатор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 Акции, получившие призы стоимостью свыше 4000 рублей, обязаны осуществлять уплату всех налогов и иных существующих обязательных платежей, связанных с получением призов, установленных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Участники, признанные обладателями призов, обязаны, по просьбе Организатора, принимать участие в интервьюировании,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 видеосъёмке,</w:t>
      </w:r>
      <w:r>
        <w:rPr>
          <w:rFonts w:ascii="Times New Roman" w:hAnsi="Times New Roman" w:cs="Times New Roman"/>
          <w:sz w:val="24"/>
          <w:szCs w:val="24"/>
        </w:rPr>
        <w:t xml:space="preserve"> рекламе в связи с признанием обладателями призов, без выплаты за это дополнительного вознаграждения. Факт участия в Акции подразумевает, что Участники Акции выражают свое согласие с тем, что их инициалы (имена, отчества, фамилии), дата рождения, изображен</w:t>
      </w:r>
      <w:r>
        <w:rPr>
          <w:rFonts w:ascii="Times New Roman" w:hAnsi="Times New Roman" w:cs="Times New Roman"/>
          <w:sz w:val="24"/>
          <w:szCs w:val="24"/>
        </w:rPr>
        <w:t xml:space="preserve">ие, фото и видеоматериалы могут быть использованы Организатором Акции, а также переданы третьим лицам, имеющим договорные отношения с Организатором, без получения дополнительного согласия, в рекламных и иных коммерческих целях, направленных на продвижение </w:t>
      </w:r>
      <w:r>
        <w:rPr>
          <w:rFonts w:ascii="Times New Roman" w:hAnsi="Times New Roman" w:cs="Times New Roman"/>
          <w:sz w:val="24"/>
          <w:szCs w:val="24"/>
        </w:rPr>
        <w:t xml:space="preserve">ТРК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какой бы то ни было форме,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так и за рубежом, в течение неограниченного срока и без выплаты каких-либо вознаграждений. Участники Акции соглашаются на публикацию готовых фото- и видеоматериалов со своим участием в Акции без дополнительной выплаты вознаграждения.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Участвуя в</w:t>
      </w:r>
      <w:r>
        <w:rPr>
          <w:rFonts w:ascii="Times New Roman" w:hAnsi="Times New Roman" w:cs="Times New Roman"/>
          <w:sz w:val="24"/>
          <w:szCs w:val="24"/>
        </w:rPr>
        <w:t xml:space="preserve"> Акции, Участник Акции подтверждает свое ознакомление и согласие с настоящими Правилами, а также подтверждает, что является гражданином Российской Федерации, достигшим 18-летнего возраста. Согласие с Правилами является полным, безоговорочным и безотзывным.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Участнику</w:t>
      </w:r>
      <w:r>
        <w:rPr>
          <w:rFonts w:ascii="Times New Roman" w:hAnsi="Times New Roman" w:cs="Times New Roman"/>
          <w:sz w:val="24"/>
          <w:szCs w:val="24"/>
        </w:rPr>
        <w:t xml:space="preserve"> Акции необходимо сохранять</w:t>
      </w:r>
      <w:r>
        <w:rPr>
          <w:rFonts w:ascii="Times New Roman" w:hAnsi="Times New Roman" w:cs="Times New Roman"/>
          <w:sz w:val="24"/>
          <w:szCs w:val="24"/>
        </w:rPr>
        <w:t xml:space="preserve"> до финального розыгрыша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Чеки </w:t>
      </w:r>
      <w:r>
        <w:rPr>
          <w:rFonts w:ascii="Times New Roman" w:hAnsi="Times New Roman" w:cs="Times New Roman"/>
          <w:sz w:val="24"/>
          <w:szCs w:val="24"/>
        </w:rPr>
        <w:t xml:space="preserve">на покупку товаро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ли услуг до окончания Акции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криншот письма, полученного при электронной регистрации на сайте </w:t>
      </w:r>
      <w:hyperlink r:id="rId12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вправе отказать Участнику Акции во вручении приза в случае установления факта нарушения им настоящих Правил.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вправе отказать Участнику Акции в рассмотрении претензии в связи с неполучением приза в случае нарушения Участником Акции настоящих Правил.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.12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отказать в участии любому Участнику без объяснения причин.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или нарушения Участником Акции настоящих Правил, Участник Акции не признается обладателем приза.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 Акции не признается обладателем приза в случае выявления Организатором действий Участника не связанных с личными покупками, а направленными исключительно на участие в Акции, в том числе сбор чеков от покупок, совершенных третьими лицами.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не осуществляет вручение призов в случае выявления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фактов, в том числе, мошенничества Участника в процессе участия в Акции, в случае фальсификации и иных нарушений в ходе участия в Акции. Организатор определяет наличие фактов мошенничества, фальсификации и иных нарушений по своему усмотрению.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не несет ответственности за неполучение Участниками Акции призов в случае не востребования их Участниками или отказа от них.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отказа Участника, ставшего обладателем приза, от полу</w:t>
      </w:r>
      <w:r>
        <w:rPr>
          <w:rFonts w:ascii="Times New Roman" w:hAnsi="Times New Roman" w:cs="Times New Roman"/>
          <w:sz w:val="24"/>
          <w:szCs w:val="24"/>
        </w:rPr>
        <w:t xml:space="preserve">чения приза, либо несоответствия Участника требованиям настоящих Правил, Организатор вправе передать приз другому Участнику по своему усмотрению, либо распорядиться призом иным способом, не противоречащим действующему законодательству Российский Федерации.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Акции оставляет на свое усмотрение право выбора способа осуществления участия в 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Порядок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условиях проведения Акции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Участники, в том числе потенциальные участники Акции, информируются об условиях её проведения путём размещения соответствующей информации: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рекламных поверхност</w:t>
      </w:r>
      <w:r>
        <w:rPr>
          <w:rFonts w:ascii="Times New Roman" w:hAnsi="Times New Roman" w:cs="Times New Roman"/>
          <w:sz w:val="24"/>
          <w:szCs w:val="24"/>
        </w:rPr>
        <w:t xml:space="preserve">ях в местах проведения Акции – </w:t>
      </w:r>
      <w:r>
        <w:rPr>
          <w:rFonts w:ascii="Times New Roman" w:hAnsi="Times New Roman" w:cs="Times New Roman"/>
          <w:sz w:val="24"/>
          <w:szCs w:val="24"/>
        </w:rPr>
        <w:t xml:space="preserve">ТРК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 xml:space="preserve">, указ</w:t>
      </w:r>
      <w:r>
        <w:rPr>
          <w:rFonts w:ascii="Times New Roman" w:hAnsi="Times New Roman" w:cs="Times New Roman"/>
          <w:sz w:val="24"/>
          <w:szCs w:val="24"/>
        </w:rPr>
        <w:t xml:space="preserve">анным в п.</w:t>
      </w:r>
      <w:r>
        <w:rPr>
          <w:rFonts w:ascii="Times New Roman" w:hAnsi="Times New Roman" w:cs="Times New Roman"/>
          <w:sz w:val="24"/>
          <w:szCs w:val="24"/>
        </w:rPr>
        <w:t xml:space="preserve">1.3 Настоящих Правил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групп</w:t>
      </w:r>
      <w:r>
        <w:rPr>
          <w:rFonts w:ascii="Times New Roman" w:hAnsi="Times New Roman" w:cs="Times New Roman"/>
          <w:sz w:val="24"/>
          <w:szCs w:val="24"/>
        </w:rPr>
        <w:t xml:space="preserve">ах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Иными способами по выбору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участия в Акции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(с 10:00 по московскому времени) по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московскому </w:t>
      </w:r>
      <w:r>
        <w:rPr>
          <w:rFonts w:ascii="Times New Roman" w:hAnsi="Times New Roman" w:cs="Times New Roman"/>
          <w:sz w:val="24"/>
          <w:szCs w:val="24"/>
        </w:rPr>
        <w:t xml:space="preserve">времени)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ТРК 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розыгрыше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ценных призов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совершить покупку любых товаров или услуг в магазинах, расположенных в ТРК «Европолис» Ростокино на сумму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</w:t>
      </w:r>
      <w:r>
        <w:rPr>
          <w:rFonts w:ascii="Times New Roman" w:hAnsi="Times New Roman" w:cs="Times New Roman"/>
          <w:sz w:val="24"/>
          <w:szCs w:val="24"/>
        </w:rPr>
        <w:t xml:space="preserve"> (чеки не суммируются),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исключением,  </w:t>
      </w:r>
      <w:r>
        <w:rPr>
          <w:rFonts w:ascii="Times New Roman" w:hAnsi="Times New Roman" w:cs="Times New Roman"/>
          <w:sz w:val="24"/>
          <w:szCs w:val="24"/>
        </w:rPr>
        <w:t xml:space="preserve">филиалов финансовых и/или кредитных организаций, реализующих банковские продукты и иные услуги, а также точек</w:t>
      </w:r>
      <w:r>
        <w:rPr>
          <w:rFonts w:ascii="Times New Roman" w:hAnsi="Times New Roman" w:cs="Times New Roman"/>
          <w:sz w:val="24"/>
          <w:szCs w:val="24"/>
        </w:rPr>
        <w:t xml:space="preserve"> продаж смешанного типа в части реализации такими точками банковских продуктов и иных финансовых услуг населению, в том числе пополнения счетов мобильных телефонов, осуществления денежных переводов, оплаты услуг через автоматизированные устройства приема д</w:t>
      </w:r>
      <w:r>
        <w:rPr>
          <w:rFonts w:ascii="Times New Roman" w:hAnsi="Times New Roman" w:cs="Times New Roman"/>
          <w:sz w:val="24"/>
          <w:szCs w:val="24"/>
        </w:rPr>
        <w:t xml:space="preserve">енежных средств и иных платежей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Один участник может регистрировать неограниченное количество чеков.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Зарегистрировать 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14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регистрации чека на сайте </w:t>
      </w:r>
      <w:hyperlink r:id="rId15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форму и анкету, получить подтверждение о регистрации на почту, сохранить фото электрон</w:t>
      </w:r>
      <w:r>
        <w:rPr>
          <w:rFonts w:ascii="Times New Roman" w:hAnsi="Times New Roman" w:cs="Times New Roman"/>
          <w:sz w:val="24"/>
          <w:szCs w:val="24"/>
        </w:rPr>
        <w:t xml:space="preserve">ного письма и чек до розыгрыша.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Порядок вручения призов Акции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Победителя Акции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Кажд</w:t>
      </w:r>
      <w:r>
        <w:rPr>
          <w:rFonts w:ascii="Times New Roman" w:hAnsi="Times New Roman" w:cs="Times New Roman"/>
          <w:b/>
          <w:sz w:val="24"/>
          <w:szCs w:val="24"/>
        </w:rPr>
        <w:t xml:space="preserve">ый понедельник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:00 в официальной группе Вконтакте ТРК «Европолис» Ростокино будет проводиться розыгрыш призов среди купонов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, совершив покупку от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000 рублей (чеки не суммируются)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предыдущую календарную неделю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Итоги будут подводиться с помощью генератора случайных чисел. Участники розыгрыша получают возможность выиграть подарки от магазинов/кафе/салонов и партнёров ТРК «Европолис» Ростокино. Время подведения итогов акции может быть изменено.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участник вправе получить несколько призов от магазинов/кафе/салонов и партнёров ТРК «Европолис» Ростокино за весь период Акции, в случае неоднократной регистрации чеков.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марта и 29 апреля </w:t>
      </w:r>
      <w:r>
        <w:rPr>
          <w:rFonts w:ascii="Times New Roman" w:hAnsi="Times New Roman" w:cs="Times New Roman"/>
          <w:sz w:val="24"/>
          <w:szCs w:val="24"/>
        </w:rPr>
        <w:t xml:space="preserve">в 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:00 в официальной группе </w:t>
      </w:r>
      <w:r>
        <w:rPr>
          <w:rFonts w:ascii="Times New Roman" w:hAnsi="Times New Roman" w:cs="Times New Roman"/>
          <w:sz w:val="24"/>
          <w:szCs w:val="24"/>
        </w:rPr>
        <w:t xml:space="preserve">Вконтакте</w:t>
      </w:r>
      <w:r>
        <w:rPr>
          <w:rFonts w:ascii="Times New Roman" w:hAnsi="Times New Roman" w:cs="Times New Roman"/>
          <w:sz w:val="24"/>
          <w:szCs w:val="24"/>
        </w:rPr>
        <w:t xml:space="preserve"> ТРК «Европолис» Ростокино будет проводиться розыгрыш </w:t>
      </w:r>
      <w:r>
        <w:rPr>
          <w:rFonts w:ascii="Times New Roman" w:hAnsi="Times New Roman" w:cs="Times New Roman"/>
          <w:sz w:val="24"/>
          <w:szCs w:val="24"/>
        </w:rPr>
        <w:t xml:space="preserve">подарков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спонсора </w:t>
      </w:r>
      <w:r>
        <w:rPr>
          <w:rFonts w:ascii="Times New Roman" w:hAnsi="Times New Roman" w:cs="Times New Roman"/>
          <w:sz w:val="24"/>
          <w:szCs w:val="24"/>
        </w:rPr>
        <w:t xml:space="preserve">среди купонов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, совершив покупку от 7 000 рублей (чеки не суммируются) </w:t>
      </w:r>
      <w:r>
        <w:rPr>
          <w:rFonts w:ascii="Times New Roman" w:hAnsi="Times New Roman" w:cs="Times New Roman"/>
          <w:sz w:val="24"/>
          <w:szCs w:val="24"/>
        </w:rPr>
        <w:t xml:space="preserve">за предыдущий период 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Итоги будут подводиться с помощью генератора случайных чисел. Участники розыгрыша получают возможность выиграть подарки от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спонсора.  </w:t>
      </w:r>
      <w:r>
        <w:rPr>
          <w:rFonts w:ascii="Times New Roman" w:hAnsi="Times New Roman" w:cs="Times New Roman"/>
          <w:sz w:val="24"/>
          <w:szCs w:val="24"/>
        </w:rPr>
        <w:t xml:space="preserve">Время подведения итогов акции может быть изменено.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участник вправе получить несколько призов </w:t>
      </w:r>
      <w:r>
        <w:rPr>
          <w:rFonts w:ascii="Times New Roman" w:hAnsi="Times New Roman" w:cs="Times New Roman"/>
          <w:sz w:val="24"/>
          <w:szCs w:val="24"/>
        </w:rPr>
        <w:t xml:space="preserve">от партнеров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ТРК</w:t>
      </w:r>
      <w:r>
        <w:rPr>
          <w:rFonts w:ascii="Times New Roman" w:hAnsi="Times New Roman" w:cs="Times New Roman"/>
          <w:sz w:val="24"/>
          <w:szCs w:val="24"/>
        </w:rPr>
        <w:t xml:space="preserve"> «Европолис» Ростокино за весь период Акции, в случае неоднократной регистрации чеков.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Призовой фонд Акции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Призовой фонд акции формируется индивидуально и состоит из призов,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партнерами/</w:t>
      </w:r>
      <w:r>
        <w:rPr>
          <w:rFonts w:ascii="Times New Roman" w:hAnsi="Times New Roman" w:cs="Times New Roman"/>
          <w:sz w:val="24"/>
          <w:szCs w:val="24"/>
        </w:rPr>
        <w:t xml:space="preserve">магазинами/кафе/ресторанами/салонами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«Европолис» Ростокино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Выплата денежного эквивалента стоимости приза вместо выдачи приза в натуре, или замена другими призами не производится.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Претензии относительно качества призов должны предъявляться непосредственно производителям этих призов. Целостность и функциональная пригодность призов должна проверяться Участниками непосредственно при получении Приза. Организатор не несет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за любые повреждения Приза, возникшие после передачи Приза Обладателю приза.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.4.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Обязательства Организатора по выдаче призов участникам Акции ограничены призовым фондом, прописанным выше. Призовой фонд может быть увеличен Организатором в любой момент времени в период проведения 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Персональные данные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Принимая участие в Акции, участник, действуя своей волей и в</w:t>
      </w:r>
      <w:r>
        <w:rPr>
          <w:rFonts w:ascii="Times New Roman" w:hAnsi="Times New Roman" w:cs="Times New Roman"/>
          <w:sz w:val="24"/>
          <w:szCs w:val="24"/>
        </w:rPr>
        <w:t xml:space="preserve"> своем интересе, даёт согласие Организатору на обработку своих персональных данных, на следующих условиях: персональные данные будут использоваться исключительно Организатором в связи с проведением настоящей Акции, и не будут предоставляться никаким третьи</w:t>
      </w:r>
      <w:r>
        <w:rPr>
          <w:rFonts w:ascii="Times New Roman" w:hAnsi="Times New Roman" w:cs="Times New Roman"/>
          <w:sz w:val="24"/>
          <w:szCs w:val="24"/>
        </w:rPr>
        <w:t xml:space="preserve">м лицам для целей, не связанных с настоящей Акцией.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</w:t>
      </w:r>
      <w:r>
        <w:rPr>
          <w:rFonts w:ascii="Times New Roman" w:hAnsi="Times New Roman" w:cs="Times New Roman"/>
          <w:sz w:val="24"/>
          <w:szCs w:val="24"/>
        </w:rPr>
        <w:t xml:space="preserve">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 В случае отзыва Участником Акции своего согласия на обработку своих персональных данных Участник автомати</w:t>
      </w:r>
      <w:r>
        <w:rPr>
          <w:rFonts w:ascii="Times New Roman" w:hAnsi="Times New Roman" w:cs="Times New Roman"/>
          <w:sz w:val="24"/>
          <w:szCs w:val="24"/>
        </w:rPr>
        <w:t xml:space="preserve">чески прекращает свое участие </w:t>
      </w:r>
      <w:r>
        <w:rPr>
          <w:rFonts w:ascii="Times New Roman" w:hAnsi="Times New Roman" w:cs="Times New Roman"/>
          <w:sz w:val="24"/>
          <w:szCs w:val="24"/>
        </w:rPr>
        <w:t xml:space="preserve">в 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Перечень персональных данных участника Акции, обработка которых </w:t>
      </w:r>
      <w:r>
        <w:rPr>
          <w:rFonts w:ascii="Times New Roman" w:hAnsi="Times New Roman" w:cs="Times New Roman"/>
          <w:sz w:val="24"/>
          <w:szCs w:val="24"/>
        </w:rPr>
        <w:t xml:space="preserve">будет осуществляться Организатором Акции, указанных при заполнении Анкеты Участника: фамилия, имя, отчество, номер мобильного телефона, e-mail. Перечень персональных данных участника Акции, обработка которых будет осуществляться Организатором Акции, не ука</w:t>
      </w:r>
      <w:r>
        <w:rPr>
          <w:rFonts w:ascii="Times New Roman" w:hAnsi="Times New Roman" w:cs="Times New Roman"/>
          <w:sz w:val="24"/>
          <w:szCs w:val="24"/>
        </w:rPr>
        <w:t xml:space="preserve">зываемых при заполнении Анкеты Участника, и предоставляемых исключительно участниками, выигравшими призы стоимостью свыше 4 000 рублей, по запросу Организатора Акции: данные паспорта гражданина РФ, информация об адресе регистрации по месту жительства, ИНН.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.3.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данные, указанные в п.9.2. настоящих Правил, обрабатываются Организатором с целью надлежащего проведения 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Дополнения к настоящим Правилам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.1. 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не несёт ответственности за действия (бездействия), а также ошибки участников 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.3.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несёт расходы, только прямо указа</w:t>
      </w:r>
      <w:r>
        <w:rPr>
          <w:rFonts w:ascii="Times New Roman" w:hAnsi="Times New Roman" w:cs="Times New Roman"/>
          <w:sz w:val="24"/>
          <w:szCs w:val="24"/>
        </w:rPr>
        <w:t xml:space="preserve">нные в настоящих Правилах. Все прочие расходы, связанные с участием в Акции (покупка товаров для участия в Акции), в т.ч. получением призов (проезд к месту вручения), доставка призов до места жительства участники несут самостоятельно и за собственный счёт.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.4.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имеет право на своё усмотрение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запретить дальнейшее участие в настоящей Акции любому лицу, которое действует в нарушение настоящих Правил, осуществляет действия с намерением оскорблять, угрожать или причинять беспокойство любому иному лицу, которое может быть связано с настоящей Акцией.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.5.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не несёт ответственности перед участниками Акции в случае возникновения форс-мажорных обстоятельств, непосредственно влияющих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своих обязательств, включая наводнения, пожары, забастовки, землетрясения или другие природные факторы; массовые эпидемии; распоряжения государственных или правоохранительных органов, и другие, не зависящие от Организатора объективные причины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.6.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утраты или порчи приза Участником Акции Организатор Акции не несет никакой ответственности.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досрочном прекращении проведения и при любых изменениях в условиях Акции Организатор публикует в сети Интернет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https://podarok.europolis-msk.ru" w:history="1">
        <w:r>
          <w:rPr>
            <w:rStyle w:val="64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44"/>
            <w:rFonts w:ascii="Times New Roman" w:hAnsi="Times New Roman" w:cs="Times New Roman"/>
            <w:sz w:val="24"/>
            <w:szCs w:val="24"/>
          </w:rPr>
          <w:t xml:space="preserve">podarok.europolis-msk.ru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сообщение о прекращении проведения Акции и</w:t>
      </w:r>
      <w:r>
        <w:rPr>
          <w:rFonts w:ascii="Times New Roman" w:hAnsi="Times New Roman" w:cs="Times New Roman"/>
          <w:sz w:val="24"/>
          <w:szCs w:val="24"/>
        </w:rPr>
        <w:t xml:space="preserve">/или</w:t>
      </w:r>
      <w:r>
        <w:rPr>
          <w:rFonts w:ascii="Times New Roman" w:hAnsi="Times New Roman" w:cs="Times New Roman"/>
          <w:sz w:val="24"/>
          <w:szCs w:val="24"/>
        </w:rPr>
        <w:t xml:space="preserve"> изменениях условий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</w:t>
      </w:r>
      <w:r>
        <w:rPr>
          <w:rFonts w:ascii="Times New Roman" w:hAnsi="Times New Roman" w:cs="Times New Roman"/>
          <w:sz w:val="24"/>
          <w:szCs w:val="24"/>
        </w:rPr>
        <w:t xml:space="preserve">или иным способом публично уведомляет об указанном прекращении.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.8.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течение периода проведения Акции вносить изменения в настоящие Правила.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 w:edit="trackedChanges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2"/>
    <w:next w:val="63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2"/>
    <w:next w:val="63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2"/>
    <w:next w:val="63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2"/>
    <w:next w:val="63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2"/>
    <w:next w:val="63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2"/>
    <w:next w:val="63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2"/>
    <w:next w:val="6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2"/>
    <w:next w:val="6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2"/>
    <w:next w:val="6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32"/>
    <w:next w:val="6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3"/>
    <w:link w:val="34"/>
    <w:uiPriority w:val="10"/>
    <w:rPr>
      <w:sz w:val="48"/>
      <w:szCs w:val="48"/>
    </w:rPr>
  </w:style>
  <w:style w:type="paragraph" w:styleId="36">
    <w:name w:val="Subtitle"/>
    <w:basedOn w:val="632"/>
    <w:next w:val="6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3"/>
    <w:link w:val="36"/>
    <w:uiPriority w:val="11"/>
    <w:rPr>
      <w:sz w:val="24"/>
      <w:szCs w:val="24"/>
    </w:rPr>
  </w:style>
  <w:style w:type="paragraph" w:styleId="38">
    <w:name w:val="Quote"/>
    <w:basedOn w:val="632"/>
    <w:next w:val="6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2"/>
    <w:next w:val="6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3"/>
    <w:link w:val="42"/>
    <w:uiPriority w:val="99"/>
  </w:style>
  <w:style w:type="paragraph" w:styleId="44">
    <w:name w:val="Footer"/>
    <w:basedOn w:val="63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3"/>
    <w:link w:val="44"/>
    <w:uiPriority w:val="99"/>
  </w:style>
  <w:style w:type="paragraph" w:styleId="46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3"/>
    <w:uiPriority w:val="99"/>
    <w:unhideWhenUsed/>
    <w:rPr>
      <w:vertAlign w:val="superscript"/>
    </w:rPr>
  </w:style>
  <w:style w:type="paragraph" w:styleId="178">
    <w:name w:val="endnote text"/>
    <w:basedOn w:val="6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3"/>
    <w:uiPriority w:val="99"/>
    <w:semiHidden/>
    <w:unhideWhenUsed/>
    <w:rPr>
      <w:vertAlign w:val="superscript"/>
    </w:rPr>
  </w:style>
  <w:style w:type="paragraph" w:styleId="181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paragraph" w:styleId="636">
    <w:name w:val="List Paragraph"/>
    <w:basedOn w:val="632"/>
    <w:uiPriority w:val="34"/>
    <w:qFormat/>
    <w:pPr>
      <w:contextualSpacing/>
      <w:ind w:left="720"/>
    </w:pPr>
  </w:style>
  <w:style w:type="paragraph" w:styleId="637">
    <w:name w:val="Balloon Text"/>
    <w:basedOn w:val="632"/>
    <w:link w:val="6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8" w:customStyle="1">
    <w:name w:val="Текст выноски Знак"/>
    <w:basedOn w:val="633"/>
    <w:link w:val="637"/>
    <w:uiPriority w:val="99"/>
    <w:semiHidden/>
    <w:rPr>
      <w:rFonts w:ascii="Tahoma" w:hAnsi="Tahoma" w:cs="Tahoma"/>
      <w:sz w:val="16"/>
      <w:szCs w:val="16"/>
    </w:rPr>
  </w:style>
  <w:style w:type="character" w:styleId="639">
    <w:name w:val="annotation reference"/>
    <w:basedOn w:val="633"/>
    <w:uiPriority w:val="99"/>
    <w:semiHidden/>
    <w:unhideWhenUsed/>
    <w:rPr>
      <w:sz w:val="16"/>
      <w:szCs w:val="16"/>
    </w:rPr>
  </w:style>
  <w:style w:type="paragraph" w:styleId="640">
    <w:name w:val="annotation text"/>
    <w:basedOn w:val="632"/>
    <w:link w:val="64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41" w:customStyle="1">
    <w:name w:val="Текст примечания Знак"/>
    <w:basedOn w:val="633"/>
    <w:link w:val="640"/>
    <w:uiPriority w:val="99"/>
    <w:semiHidden/>
    <w:rPr>
      <w:sz w:val="20"/>
      <w:szCs w:val="20"/>
    </w:rPr>
  </w:style>
  <w:style w:type="paragraph" w:styleId="642">
    <w:name w:val="annotation subject"/>
    <w:basedOn w:val="640"/>
    <w:next w:val="640"/>
    <w:link w:val="643"/>
    <w:uiPriority w:val="99"/>
    <w:semiHidden/>
    <w:unhideWhenUsed/>
    <w:rPr>
      <w:b/>
      <w:bCs/>
    </w:rPr>
  </w:style>
  <w:style w:type="character" w:styleId="643" w:customStyle="1">
    <w:name w:val="Тема примечания Знак"/>
    <w:basedOn w:val="641"/>
    <w:link w:val="642"/>
    <w:uiPriority w:val="99"/>
    <w:semiHidden/>
    <w:rPr>
      <w:b/>
      <w:bCs/>
      <w:sz w:val="20"/>
      <w:szCs w:val="20"/>
    </w:rPr>
  </w:style>
  <w:style w:type="character" w:styleId="644">
    <w:name w:val="Hyperlink"/>
    <w:basedOn w:val="633"/>
    <w:uiPriority w:val="99"/>
    <w:unhideWhenUsed/>
    <w:rPr>
      <w:color w:val="0563c1" w:themeColor="hyperlink"/>
      <w:u w:val="single"/>
    </w:rPr>
  </w:style>
  <w:style w:type="paragraph" w:styleId="645">
    <w:name w:val="Body Text"/>
    <w:basedOn w:val="632"/>
    <w:link w:val="646"/>
    <w:uiPriority w:val="99"/>
    <w:semiHidden/>
    <w:unhideWhenUsed/>
    <w:pPr>
      <w:spacing w:after="120" w:line="240" w:lineRule="auto"/>
    </w:pPr>
    <w:rPr>
      <w:rFonts w:ascii="Arial" w:hAnsi="Arial" w:cs="Arial"/>
      <w:sz w:val="20"/>
      <w:szCs w:val="20"/>
      <w:lang w:eastAsia="hi-IN"/>
    </w:rPr>
  </w:style>
  <w:style w:type="character" w:styleId="646" w:customStyle="1">
    <w:name w:val="Основной текст Знак"/>
    <w:basedOn w:val="633"/>
    <w:link w:val="645"/>
    <w:uiPriority w:val="99"/>
    <w:semiHidden/>
    <w:rPr>
      <w:rFonts w:ascii="Arial" w:hAnsi="Arial" w:cs="Arial"/>
      <w:sz w:val="20"/>
      <w:szCs w:val="20"/>
      <w:lang w:eastAsia="hi-IN"/>
    </w:rPr>
  </w:style>
  <w:style w:type="paragraph" w:styleId="647">
    <w:name w:val="Revision"/>
    <w:hidden/>
    <w:uiPriority w:val="99"/>
    <w:semiHidden/>
    <w:pPr>
      <w:spacing w:after="0" w:line="240" w:lineRule="auto"/>
    </w:pPr>
  </w:style>
  <w:style w:type="paragraph" w:styleId="648">
    <w:name w:val="No Spacing"/>
    <w:link w:val="649"/>
    <w:uiPriority w:val="99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49" w:customStyle="1">
    <w:name w:val="Без интервала Знак"/>
    <w:basedOn w:val="633"/>
    <w:link w:val="648"/>
    <w:uiPriority w:val="99"/>
    <w:rPr>
      <w:rFonts w:ascii="Calibri" w:hAnsi="Calibri" w:eastAsia="Calibri" w:cs="Times New Roman"/>
    </w:rPr>
  </w:style>
  <w:style w:type="paragraph" w:styleId="650">
    <w:name w:val="Normal (Web)"/>
    <w:basedOn w:val="6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651">
    <w:name w:val="FollowedHyperlink"/>
    <w:basedOn w:val="633"/>
    <w:uiPriority w:val="99"/>
    <w:semiHidden/>
    <w:unhideWhenUsed/>
    <w:rPr>
      <w:color w:val="954f72" w:themeColor="followedHyperlink"/>
      <w:u w:val="single"/>
    </w:rPr>
  </w:style>
  <w:style w:type="character" w:styleId="652">
    <w:name w:val="Strong"/>
    <w:basedOn w:val="63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podarok.europolis-msk.ru" TargetMode="External"/><Relationship Id="rId11" Type="http://schemas.openxmlformats.org/officeDocument/2006/relationships/hyperlink" Target="https://podarok.europolis-msk.ru" TargetMode="External"/><Relationship Id="rId12" Type="http://schemas.openxmlformats.org/officeDocument/2006/relationships/hyperlink" Target="https://podarok.europolis-msk.ru" TargetMode="External"/><Relationship Id="rId13" Type="http://schemas.openxmlformats.org/officeDocument/2006/relationships/hyperlink" Target="https://podarok.europolis-msk.ru" TargetMode="External"/><Relationship Id="rId14" Type="http://schemas.openxmlformats.org/officeDocument/2006/relationships/hyperlink" Target="https://podarok.europolis-msk.ru" TargetMode="External"/><Relationship Id="rId15" Type="http://schemas.openxmlformats.org/officeDocument/2006/relationships/hyperlink" Target="https://podarok.europolis-msk.ru" TargetMode="External"/><Relationship Id="rId16" Type="http://schemas.openxmlformats.org/officeDocument/2006/relationships/hyperlink" Target="https://podarok.europolis-m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CEB5-C838-483A-A15C-A751EB51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Ольга Александровна</dc:creator>
  <cp:keywords/>
  <dc:description/>
  <cp:lastModifiedBy>Илья Приданов</cp:lastModifiedBy>
  <cp:revision>3</cp:revision>
  <dcterms:created xsi:type="dcterms:W3CDTF">2024-03-11T11:41:00Z</dcterms:created>
  <dcterms:modified xsi:type="dcterms:W3CDTF">2024-03-11T12:27:18Z</dcterms:modified>
</cp:coreProperties>
</file>